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1" w:type="dxa"/>
        <w:tblInd w:w="-1388" w:type="dxa"/>
        <w:shd w:val="clear" w:color="auto" w:fill="F0F1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9849"/>
      </w:tblGrid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Прибытие в Италию.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Встреча в зале прилета с русскоговорящим сопровождающим с табличкой Данко. Трансфер в Сан-Марино и посещение древней республики, расположенной на знаменитой горе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Rocca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c русскоговорящим сопровождающим. Трансфер в регион Эмилия-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Романья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Венето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. Размещение в отеле в окрестностях Римини или Венеции. Ужин (согласно бронированию). Ночь в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Отъезд на автобусе в Венецию – сказочный город-остров, где старинные дома и дворцы вырастают прямо из морской лагуны, а вместо улиц – каналы. Город Казановы, гондол и карнавала, слывет самым романтичным во всем мире. Отправление в 06:00, примерное расстояние ~265 км, время в пути около 3,5 часов с учетом санитарной остановки. Переезд на автобусе до причала, далее оплачивается на месте билет на катер до площади Сан-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Марко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с которой начинается входящая в стоимость экскурсия по Венеции (билеты на катер в оба конца по каналу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~20 евро, туда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Джудекка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обратно по Большому каналу ~30 евро).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Обзорная пешеходная экскурсия по центру Венеции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с русскоговорящим гидом (продолжительность 1,5 часа). Свободное время.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Переезд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Милан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- город, богатый своей архитектурой (кафедральный собор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Дуомо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Замок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Сфорца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, театр Ла Скала) и, конечно же, известный как одна из мировых столиц моды, примерное расстояние ~270 км, время в пути около 3,5 часов с учетом санитарной остановки.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Посещение города с русскоговорящим сопровождающим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 Размещение в отеле в Милане (в период выставок возможно размещение в пригороде). Ужин (согласно бронированию). Ночь в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Свободное время для самостоятельного осмотра города. Для желающих экскурсия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c"/>
                <w:rFonts w:ascii="Arial" w:hAnsi="Arial" w:cs="Arial"/>
                <w:color w:val="444444"/>
                <w:sz w:val="18"/>
                <w:szCs w:val="18"/>
              </w:rPr>
              <w:t>Комо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и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c"/>
                <w:rFonts w:ascii="Arial" w:hAnsi="Arial" w:cs="Arial"/>
                <w:color w:val="444444"/>
                <w:sz w:val="18"/>
                <w:szCs w:val="18"/>
              </w:rPr>
              <w:t>Лугано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- увлекательное путешествие к итальянским и швейцарским красотам (примерное расстояние ~80 км, время в пути около 1 часа), а также посещение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Fox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town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outlet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(за дополнительную плату ~75 евро). Возвращение в Милан. Ужин (согласно бронированию). Ночь в том же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 в Турин - очаровательный город, построенный в классическом стиле и стиле барокко, с тематическими французскими зданиями и престижными музеями, примерное расстояние ~150 км, время в пути около 2 часов. Обзорная пешеходная экскурсия по центру Турина с русскоговорящим гидом (продолжительность 1,5 часа). Свободное время.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Переезд в «столицу французских Альп» - Гренобль, замечательный древний город с богатым историческим и культурным наследием, примерное расстояние ~240 км, время в пути около 3,5 часов с учетом санитарной остановки.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Посещение города с русскоговорящим сопровождающим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Размещение в окрестностях Гренобля. Ужин (согласно бронированию). Ночь в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Авиньон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романтичный городок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расположенный на юге Франции, в Провансе, на берегу реки Рона. Его называют “городом церквей и колоколов”, “городом-крепостью”, “городом пап”, примерное расстояние ~240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км, время в пути около 4 часов с учетом санитарной остановки.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Посещение города с русскоговорящим сопровождающим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 xml:space="preserve">Свободное время или возможность факультативного посещения французского городка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Арль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- будучи некогда столицей одной из римских провинций, этот город знаменит древнеримскими архитектурными памятниками, здесь сохранились античные римские термы и арены (~ 55 евро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).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Марсель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 один из самых крупных и самых старых портов на Средиземном море, получивший название “ворота Востока”, примерное расстояние ~100 км, время в пути около 1,5 часа.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Осмотр города с русскоговорящим ассистентом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. Для желающих за дополнительную плату организуется обзорная экскурсия по Марселю с русскоговорящим гидом (~ 25 евро). Размещение в отеле в окрестностях Марселя. Ужин (согласно бронированию). Ночь в том же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 в столицу Лазурного берега -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Ниццу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, расположенную на берегу “Бухты Ангелов”, окруженной предгорьями приморских Альп. Город, основанный греками в V в. до н.э. и названный в честь Ники, богини победы, сейчас является крупным туристическим центром и ведущим курортом Французской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ривьеры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. Примерное расстояние ~200 км, время в пути около 4 часов с учетом санитарной остановки.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Панорамный тур по Ницце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на автобусе с русскоговорящим ассистентом с осмотром главных достопримечательностей города: Английской набережной, главного порта Ниццы, Свято-Николаевского православного собора и многих других. Свободное время. Для желающих посещение великолепной Виллы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Эфрусси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>-де-Ротшильд (за дополнительную плату ~ 35 евро</w:t>
            </w:r>
            <w:proofErr w:type="gramStart"/>
            <w:r>
              <w:rPr>
                <w:rFonts w:ascii="Arial" w:hAnsi="Arial" w:cs="Arial"/>
                <w:color w:val="444444"/>
                <w:sz w:val="18"/>
                <w:szCs w:val="18"/>
              </w:rPr>
              <w:t>).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в Княжество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Монако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 одно из самых маленьких государств мира, примерное расстояние ~20 км.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Посещение Монако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с русскоговорящим ассистентом.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Трансфер в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Геную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 примерное расстояние ~180 км, время в пути около 2 часов. Размещение в отеле в окрестностях Генуи.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Ужин (согласно бронированию). Ночь в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>
              <w:rPr>
                <w:rStyle w:val="ab"/>
                <w:rFonts w:ascii="Arial" w:hAnsi="Arial" w:cs="Arial"/>
                <w:color w:val="444444"/>
                <w:sz w:val="18"/>
                <w:szCs w:val="18"/>
              </w:rPr>
              <w:t>Посещение Генуи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с русскоговорящим сопровождающим. Переезд в регион Эмилия-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Романья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. По дороге возможна остановка в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Fidenza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Village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Outlet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для шопинга. Размещение в отеле в окрестности Римини. Ужин (согласно бронированию). Ночь в отеле.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 или трансфер на отдых (согласно бронированию).</w:t>
            </w:r>
          </w:p>
        </w:tc>
      </w:tr>
      <w:tr w:rsidR="005868C3" w:rsidRPr="001F00CA" w:rsidTr="00291045">
        <w:trPr>
          <w:trHeight w:val="45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отдых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Отдых на побережье.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  <w:t>Питание согласно бронированию.</w:t>
            </w:r>
          </w:p>
        </w:tc>
      </w:tr>
      <w:tr w:rsidR="005868C3" w:rsidRPr="001F00CA" w:rsidTr="00291045">
        <w:trPr>
          <w:trHeight w:val="2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0F1F2"/>
            <w:noWrap/>
            <w:tcMar>
              <w:top w:w="120" w:type="dxa"/>
              <w:left w:w="30" w:type="dxa"/>
              <w:bottom w:w="0" w:type="dxa"/>
              <w:right w:w="30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последний день</w:t>
            </w:r>
          </w:p>
        </w:tc>
        <w:tc>
          <w:tcPr>
            <w:tcW w:w="9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0F1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8C3" w:rsidRDefault="005868C3" w:rsidP="005868C3">
            <w:pPr>
              <w:spacing w:line="253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Завтрак в отеле. Отъезд в аэропорт. Вылет в Россию</w:t>
            </w:r>
          </w:p>
        </w:tc>
      </w:tr>
    </w:tbl>
    <w:tbl>
      <w:tblPr>
        <w:tblpPr w:leftFromText="180" w:rightFromText="180" w:vertAnchor="text" w:horzAnchor="margin" w:tblpY="115"/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A84332" w:rsidRPr="001F00CA" w:rsidTr="00A84332">
        <w:trPr>
          <w:trHeight w:val="285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84332" w:rsidRPr="001F00CA" w:rsidRDefault="00A84332" w:rsidP="00A8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A84332" w:rsidRPr="001F00CA" w:rsidTr="00A84332">
        <w:trPr>
          <w:trHeight w:val="8580"/>
        </w:trPr>
        <w:tc>
          <w:tcPr>
            <w:tcW w:w="96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4332" w:rsidRPr="001F00CA" w:rsidRDefault="007C39CB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виабилет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(покрытие 30 000 евро)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отелях (согласно бронированию)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– завтраки ВВ</w:t>
            </w:r>
          </w:p>
          <w:p w:rsidR="007C39CB" w:rsidRPr="007C39CB" w:rsidRDefault="007C39CB" w:rsidP="00B5149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сопровождающего по всему маршруту;</w:t>
            </w:r>
          </w:p>
          <w:p w:rsidR="007C39CB" w:rsidRPr="007C39CB" w:rsidRDefault="007C39CB" w:rsidP="00B51492">
            <w:pPr>
              <w:numPr>
                <w:ilvl w:val="0"/>
                <w:numId w:val="7"/>
              </w:num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переезды на комфортабельном автобусе;</w:t>
            </w:r>
          </w:p>
          <w:p w:rsidR="00B51492" w:rsidRPr="00B51492" w:rsidRDefault="00B51492" w:rsidP="00B51492">
            <w:pPr>
              <w:numPr>
                <w:ilvl w:val="0"/>
                <w:numId w:val="7"/>
              </w:numPr>
              <w:shd w:val="clear" w:color="auto" w:fill="F0F1F2"/>
              <w:spacing w:before="100" w:beforeAutospacing="1" w:after="100" w:afterAutospacing="1" w:line="25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5149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обзорная экскурсия по Венеции и Турину</w:t>
            </w:r>
          </w:p>
          <w:p w:rsidR="00B51492" w:rsidRPr="00B51492" w:rsidRDefault="00B51492" w:rsidP="00B51492">
            <w:pPr>
              <w:numPr>
                <w:ilvl w:val="0"/>
                <w:numId w:val="7"/>
              </w:numPr>
              <w:shd w:val="clear" w:color="auto" w:fill="F0F1F2"/>
              <w:spacing w:before="100" w:beforeAutospacing="1" w:after="100" w:afterAutospacing="1" w:line="25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5149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посещение Милана, Гренобля, Авиньона, Марселя, Ниццы, Монако и Генуи</w:t>
            </w:r>
          </w:p>
          <w:p w:rsidR="007C39CB" w:rsidRPr="00B51492" w:rsidRDefault="007C39CB" w:rsidP="002F3889">
            <w:pPr>
              <w:spacing w:after="0" w:line="253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комбинированного тура входит: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или апартаменте на побережье выбранной категории (согласно бронированию)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согласно бронированию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экскурсионный тур – аэропорт – отель на отдыхе – аэропорт</w:t>
            </w:r>
          </w:p>
          <w:p w:rsidR="00A84332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представителя на курорте</w:t>
            </w:r>
          </w:p>
          <w:p w:rsidR="00A84332" w:rsidRPr="001F00CA" w:rsidRDefault="00A84332" w:rsidP="00A843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Оплачивается дополнительно:</w:t>
            </w:r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России:</w:t>
            </w:r>
          </w:p>
          <w:p w:rsidR="00A84332" w:rsidRPr="001F00CA" w:rsidRDefault="00B5149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страховка от невыезда</w:t>
              </w:r>
            </w:hyperlink>
          </w:p>
          <w:p w:rsidR="00A84332" w:rsidRPr="001F00CA" w:rsidRDefault="00B5149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виза</w:t>
              </w:r>
            </w:hyperlink>
          </w:p>
          <w:p w:rsidR="00A84332" w:rsidRPr="001F00CA" w:rsidRDefault="00B5149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топливный сбор</w:t>
              </w:r>
            </w:hyperlink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посадочный талон для инфанта 5400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предоставления места)</w:t>
            </w:r>
          </w:p>
          <w:p w:rsidR="00A84332" w:rsidRPr="001F00CA" w:rsidRDefault="00B5149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A8433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Италии:</w:t>
            </w:r>
          </w:p>
          <w:p w:rsidR="00A84332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билеты в церкви и музеи (в т.ч. музеи 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Ватикана) с учетом групповой резервации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катер в Венеции</w:t>
            </w:r>
          </w:p>
          <w:p w:rsidR="00A84332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наушников для удобства прослушивания 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~12 евро на неделю (по желанию)</w:t>
            </w:r>
          </w:p>
          <w:p w:rsidR="00A84332" w:rsidRPr="001F00CA" w:rsidRDefault="00A8433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экскурсии (по желанию)</w:t>
            </w:r>
          </w:p>
          <w:p w:rsidR="00A84332" w:rsidRPr="001F00CA" w:rsidRDefault="00B51492" w:rsidP="00B514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услуги, не предусмотренные данной программой</w:t>
              </w:r>
            </w:hyperlink>
          </w:p>
          <w:p w:rsidR="00A84332" w:rsidRPr="001F00CA" w:rsidRDefault="00B51492" w:rsidP="00A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A84332" w:rsidRPr="001F00CA">
                <w:rPr>
                  <w:rFonts w:ascii="Times New Roman" w:eastAsia="Times New Roman" w:hAnsi="Times New Roman" w:cs="Times New Roman"/>
                  <w:color w:val="004A92"/>
                  <w:sz w:val="24"/>
                  <w:szCs w:val="24"/>
                  <w:u w:val="single"/>
                  <w:lang w:eastAsia="ru-RU"/>
                </w:rPr>
                <w:t>туристический налог</w:t>
              </w:r>
            </w:hyperlink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4332" w:rsidRPr="001F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Внимание:</w:t>
            </w:r>
            <w:r w:rsidR="00A84332" w:rsidRPr="001F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проведения экскурсий могут быть изменены.</w:t>
            </w:r>
          </w:p>
        </w:tc>
      </w:tr>
    </w:tbl>
    <w:p w:rsidR="001F00CA" w:rsidRPr="001F00CA" w:rsidRDefault="001F00CA" w:rsidP="001F00CA">
      <w:pPr>
        <w:spacing w:after="0" w:line="253" w:lineRule="atLeast"/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</w:pPr>
      <w:r w:rsidRPr="001F00CA">
        <w:rPr>
          <w:rFonts w:ascii="Arial" w:eastAsia="Times New Roman" w:hAnsi="Arial" w:cs="Arial"/>
          <w:color w:val="FF0000"/>
          <w:sz w:val="19"/>
          <w:szCs w:val="19"/>
          <w:shd w:val="clear" w:color="auto" w:fill="F0F1F2"/>
          <w:lang w:eastAsia="ru-RU"/>
        </w:rPr>
        <w:lastRenderedPageBreak/>
        <w:t> </w:t>
      </w:r>
      <w:r w:rsidRPr="001F00CA">
        <w:rPr>
          <w:rFonts w:ascii="Arial" w:eastAsia="Times New Roman" w:hAnsi="Arial" w:cs="Arial"/>
          <w:color w:val="000000"/>
          <w:sz w:val="19"/>
          <w:szCs w:val="19"/>
          <w:shd w:val="clear" w:color="auto" w:fill="F0F1F2"/>
          <w:lang w:eastAsia="ru-RU"/>
        </w:rPr>
        <w:t> </w:t>
      </w:r>
    </w:p>
    <w:p w:rsidR="007E1BFA" w:rsidRDefault="007E1BFA"/>
    <w:sectPr w:rsidR="007E1BFA" w:rsidSect="00D911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282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13" w:rsidRDefault="00EA2D13" w:rsidP="001F00CA">
      <w:pPr>
        <w:spacing w:after="0" w:line="240" w:lineRule="auto"/>
      </w:pPr>
      <w:r>
        <w:separator/>
      </w:r>
    </w:p>
  </w:endnote>
  <w:end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1" w:rsidRDefault="006003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1" w:rsidRDefault="006003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1" w:rsidRDefault="006003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13" w:rsidRDefault="00EA2D13" w:rsidP="001F00CA">
      <w:pPr>
        <w:spacing w:after="0" w:line="240" w:lineRule="auto"/>
      </w:pPr>
      <w:r>
        <w:separator/>
      </w:r>
    </w:p>
  </w:footnote>
  <w:footnote w:type="continuationSeparator" w:id="0">
    <w:p w:rsidR="00EA2D13" w:rsidRDefault="00EA2D13" w:rsidP="001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1" w:rsidRDefault="006003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CA" w:rsidRDefault="001F00CA">
    <w:pPr>
      <w:pStyle w:val="a3"/>
      <w:rPr>
        <w:lang w:val="en-US"/>
      </w:rPr>
    </w:pPr>
  </w:p>
  <w:p w:rsidR="00CC372B" w:rsidRDefault="00CC372B" w:rsidP="00CC372B">
    <w:pPr>
      <w:spacing w:after="0" w:line="240" w:lineRule="auto"/>
      <w:jc w:val="center"/>
      <w:rPr>
        <w:rFonts w:ascii="Arial Narrow" w:hAnsi="Arial Narrow"/>
        <w:b/>
        <w:sz w:val="56"/>
        <w:szCs w:val="56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>
          <wp:extent cx="3400425" cy="12763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72B" w:rsidRPr="00FC38FB" w:rsidRDefault="00B51492" w:rsidP="00CC372B">
    <w:pPr>
      <w:spacing w:after="0" w:line="240" w:lineRule="auto"/>
      <w:jc w:val="center"/>
      <w:rPr>
        <w:rFonts w:ascii="Arial Narrow" w:hAnsi="Arial Narrow"/>
        <w:b/>
        <w:sz w:val="16"/>
        <w:szCs w:val="16"/>
        <w:u w:val="single"/>
      </w:rPr>
    </w:pPr>
    <w:hyperlink r:id="rId2" w:history="1"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www</w:t>
      </w:r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piersonatour</w:t>
      </w:r>
      <w:proofErr w:type="spellEnd"/>
      <w:r w:rsidR="00CC372B" w:rsidRPr="00FC38FB">
        <w:rPr>
          <w:rStyle w:val="a7"/>
          <w:rFonts w:ascii="Arial Narrow" w:hAnsi="Arial Narrow"/>
          <w:b/>
          <w:sz w:val="16"/>
          <w:szCs w:val="16"/>
        </w:rPr>
        <w:t>.</w:t>
      </w:r>
      <w:proofErr w:type="spellStart"/>
      <w:r w:rsidR="00CC372B" w:rsidRPr="004D348B">
        <w:rPr>
          <w:rStyle w:val="a7"/>
          <w:rFonts w:ascii="Arial Narrow" w:hAnsi="Arial Narrow"/>
          <w:b/>
          <w:sz w:val="16"/>
          <w:szCs w:val="16"/>
          <w:lang w:val="en-US"/>
        </w:rPr>
        <w:t>ru</w:t>
      </w:r>
      <w:proofErr w:type="spellEnd"/>
    </w:hyperlink>
  </w:p>
  <w:p w:rsidR="00CC372B" w:rsidRPr="003C39B5" w:rsidRDefault="00CC372B" w:rsidP="00CC372B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3C39B5">
      <w:rPr>
        <w:rFonts w:ascii="Arial Narrow" w:hAnsi="Arial Narrow"/>
        <w:b/>
        <w:sz w:val="20"/>
        <w:szCs w:val="20"/>
        <w:u w:val="single"/>
      </w:rPr>
      <w:t>Фактический адрес: 350000, г. Краснодар, ул. Тургенева 189/6, оф. 213, тел. +7 (861) 221-25-35, +7 (988) 242-08-18</w:t>
    </w:r>
  </w:p>
  <w:p w:rsidR="00CC372B" w:rsidRDefault="005868C3" w:rsidP="00A84332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Италия Франция</w:t>
    </w:r>
  </w:p>
  <w:p w:rsidR="00D91177" w:rsidRDefault="00D91177" w:rsidP="00D91177">
    <w:pPr>
      <w:pStyle w:val="a3"/>
      <w:rPr>
        <w:rStyle w:val="ab"/>
        <w:rFonts w:ascii="Arial" w:hAnsi="Arial" w:cs="Arial"/>
        <w:color w:val="000000"/>
        <w:sz w:val="19"/>
        <w:szCs w:val="19"/>
      </w:rPr>
    </w:pPr>
  </w:p>
  <w:p w:rsidR="005868C3" w:rsidRDefault="005868C3" w:rsidP="00D91177">
    <w:pPr>
      <w:pStyle w:val="a3"/>
      <w:rPr>
        <w:rStyle w:val="ab"/>
        <w:rFonts w:ascii="Arial" w:hAnsi="Arial" w:cs="Arial"/>
        <w:color w:val="000000"/>
        <w:sz w:val="19"/>
        <w:szCs w:val="19"/>
      </w:rPr>
    </w:pPr>
    <w:proofErr w:type="gramStart"/>
    <w:r>
      <w:rPr>
        <w:rFonts w:ascii="Arial" w:hAnsi="Arial" w:cs="Arial"/>
        <w:b/>
        <w:bCs/>
        <w:color w:val="000000"/>
        <w:sz w:val="19"/>
        <w:szCs w:val="19"/>
        <w:shd w:val="clear" w:color="auto" w:fill="F0F1F2"/>
      </w:rPr>
      <w:t>Маршрут  </w:t>
    </w:r>
    <w:r>
      <w:rPr>
        <w:rFonts w:ascii="Arial" w:hAnsi="Arial" w:cs="Arial"/>
        <w:color w:val="000000"/>
        <w:sz w:val="19"/>
        <w:szCs w:val="19"/>
        <w:shd w:val="clear" w:color="auto" w:fill="F0F1F2"/>
      </w:rPr>
      <w:t>Римини</w:t>
    </w:r>
    <w:proofErr w:type="gram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 – Венеция – Милан – Турин – Гренобль – Авиньон – Марсель – Ницца – Монако – Генуя – Римини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b/>
        <w:bCs/>
        <w:color w:val="000000"/>
        <w:sz w:val="19"/>
        <w:szCs w:val="19"/>
        <w:shd w:val="clear" w:color="auto" w:fill="F0F1F2"/>
      </w:rPr>
      <w:t>Размещение по маршруту: </w:t>
    </w:r>
    <w:r>
      <w:rPr>
        <w:rFonts w:ascii="Arial" w:hAnsi="Arial" w:cs="Arial"/>
        <w:color w:val="000000"/>
        <w:sz w:val="19"/>
        <w:szCs w:val="19"/>
        <w:shd w:val="clear" w:color="auto" w:fill="F0F1F2"/>
      </w:rPr>
      <w:t>регион Эмилия-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Романья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 или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Венето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 (1 ночь) – Милан или окрестности (2 ночи) – пригород Гренобля (1 ночь) – пригород Марселя (1 ночь) – пригород Генуи (1 ночь) – регион Эмилия-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Романья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 или </w:t>
    </w:r>
    <w:proofErr w:type="spellStart"/>
    <w:r>
      <w:rPr>
        <w:rFonts w:ascii="Arial" w:hAnsi="Arial" w:cs="Arial"/>
        <w:color w:val="000000"/>
        <w:sz w:val="19"/>
        <w:szCs w:val="19"/>
        <w:shd w:val="clear" w:color="auto" w:fill="F0F1F2"/>
      </w:rPr>
      <w:t>Венето</w:t>
    </w:r>
    <w:proofErr w:type="spellEnd"/>
    <w:r>
      <w:rPr>
        <w:rFonts w:ascii="Arial" w:hAnsi="Arial" w:cs="Arial"/>
        <w:color w:val="000000"/>
        <w:sz w:val="19"/>
        <w:szCs w:val="19"/>
        <w:shd w:val="clear" w:color="auto" w:fill="F0F1F2"/>
      </w:rPr>
      <w:t xml:space="preserve"> (1 ночь)</w:t>
    </w:r>
  </w:p>
  <w:p w:rsidR="005868C3" w:rsidRPr="00600351" w:rsidRDefault="005868C3" w:rsidP="00D91177">
    <w:pPr>
      <w:pStyle w:val="a3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51" w:rsidRDefault="006003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F34"/>
    <w:multiLevelType w:val="multilevel"/>
    <w:tmpl w:val="A984B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154C"/>
    <w:multiLevelType w:val="multilevel"/>
    <w:tmpl w:val="519A0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624"/>
    <w:multiLevelType w:val="multilevel"/>
    <w:tmpl w:val="EFECF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3011A"/>
    <w:multiLevelType w:val="multilevel"/>
    <w:tmpl w:val="E676E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A6485"/>
    <w:multiLevelType w:val="multilevel"/>
    <w:tmpl w:val="1FDE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24A66"/>
    <w:multiLevelType w:val="multilevel"/>
    <w:tmpl w:val="DB2A7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43C05"/>
    <w:multiLevelType w:val="multilevel"/>
    <w:tmpl w:val="A83E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1142"/>
    <w:multiLevelType w:val="multilevel"/>
    <w:tmpl w:val="92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678B8"/>
    <w:multiLevelType w:val="multilevel"/>
    <w:tmpl w:val="FB741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CA"/>
    <w:rsid w:val="001F00CA"/>
    <w:rsid w:val="00260CA9"/>
    <w:rsid w:val="002F3889"/>
    <w:rsid w:val="00417505"/>
    <w:rsid w:val="005712D3"/>
    <w:rsid w:val="005868C3"/>
    <w:rsid w:val="005E6C1E"/>
    <w:rsid w:val="00600351"/>
    <w:rsid w:val="00776BE7"/>
    <w:rsid w:val="007C39CB"/>
    <w:rsid w:val="007E1BFA"/>
    <w:rsid w:val="008B0BF1"/>
    <w:rsid w:val="00A84332"/>
    <w:rsid w:val="00B51492"/>
    <w:rsid w:val="00CC372B"/>
    <w:rsid w:val="00D71B4E"/>
    <w:rsid w:val="00D91177"/>
    <w:rsid w:val="00DE4E24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B55B-FCB2-483A-B770-CE61826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0CA"/>
  </w:style>
  <w:style w:type="paragraph" w:styleId="a5">
    <w:name w:val="footer"/>
    <w:basedOn w:val="a"/>
    <w:link w:val="a6"/>
    <w:uiPriority w:val="99"/>
    <w:unhideWhenUsed/>
    <w:rsid w:val="001F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0CA"/>
  </w:style>
  <w:style w:type="character" w:styleId="a7">
    <w:name w:val="Hyperlink"/>
    <w:uiPriority w:val="99"/>
    <w:unhideWhenUsed/>
    <w:rsid w:val="00CC37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3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39CB"/>
    <w:rPr>
      <w:b/>
      <w:bCs/>
    </w:rPr>
  </w:style>
  <w:style w:type="character" w:customStyle="1" w:styleId="apple-converted-space">
    <w:name w:val="apple-converted-space"/>
    <w:basedOn w:val="a0"/>
    <w:rsid w:val="007C39CB"/>
  </w:style>
  <w:style w:type="character" w:styleId="ac">
    <w:name w:val="Emphasis"/>
    <w:basedOn w:val="a0"/>
    <w:uiPriority w:val="20"/>
    <w:qFormat/>
    <w:rsid w:val="007C3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ko.ru/information/Visas/Visa-Italy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nko.ru/services/add-services/Strah/insurance.aspx" TargetMode="External"/><Relationship Id="rId12" Type="http://schemas.openxmlformats.org/officeDocument/2006/relationships/hyperlink" Target="http://www.danko.ru/information/turtax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ko.ru/services/add-services/italy/add_servic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nko.ru/services/add-services/italy/add_servic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ko.ru/fuel-surcharge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ersonatour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2015-04-08T15:44:00Z</dcterms:created>
  <dcterms:modified xsi:type="dcterms:W3CDTF">2015-04-09T07:44:00Z</dcterms:modified>
</cp:coreProperties>
</file>